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5FEE7" w14:textId="02B069E9" w:rsidR="00046294" w:rsidRPr="00851C28" w:rsidRDefault="00851C28" w:rsidP="00851C28">
      <w:pPr>
        <w:spacing w:after="0" w:line="360" w:lineRule="auto"/>
        <w:jc w:val="both"/>
        <w:rPr>
          <w:rFonts w:ascii="Arial" w:hAnsi="Arial" w:cs="Arial"/>
          <w:sz w:val="24"/>
          <w:szCs w:val="24"/>
        </w:rPr>
      </w:pPr>
      <w:r w:rsidRPr="00851C28">
        <w:rPr>
          <w:rFonts w:ascii="Arial" w:hAnsi="Arial" w:cs="Arial"/>
          <w:sz w:val="24"/>
          <w:szCs w:val="24"/>
        </w:rPr>
        <w:t>Με την Υπουργική Απόφαση οικ. 72218 (ΦΕΚ 2302/27.8.2014) αφαιρείται από τον ελάχιστο απαραίτητο εξοπλισμό Οδοντιατρείου το ακτινογραφικό μηχάνημα (που περιλαμβάνεται στο παράρτημα Β΄) τροποποιώντας το Π.Δ. 84/2001. Κατ' επέκταση μετά την ημερομηνία δημοσίευσης του ΦΕΚ, τα Οδοντιατρεία εν γένει μπορεί να επιλέγουν να μην διαθέτουν ακτινολογικό εξοπλισμό και η έκδοση άδειας λειτουργίας φορέα παροχής Πρωτοβάθμιας Φροντίδας Υγείας, που εκδίδεται από τον οικείο Οδοντιατρικό Σύλλογο θα δίνεται με υπεύθυνη δήλωση, ότι δεν είναι εγκατεστημένος ο αντίστοιχος ακτινολογικός εξοπλισμός. Δυστυχώς, δεν περιλαμβάνεται στην παρούσα Υπουργική Απόφαση τροποποίηση για τις ελάχιστες μετρικές διαστάσεις του κλινικού χώρου, ώστε να ορίζεται σαφώς σε περιπτώσεις ύπαρξης άνω της μιας οδοντιατρικής έδρας ποιες είναι οι ελάχιστες απαραίτητες διαστάσεις προκειμένου να εκδοθεί η άδεια λειτουργίας του Οδοντιατρείου.</w:t>
      </w:r>
    </w:p>
    <w:sectPr w:rsidR="00046294" w:rsidRPr="00851C28" w:rsidSect="00851C2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28"/>
    <w:rsid w:val="00046294"/>
    <w:rsid w:val="00851C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6492"/>
  <w15:chartTrackingRefBased/>
  <w15:docId w15:val="{A0D4098A-294F-4E43-B754-C9832738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761</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Σταθόπουλος</dc:creator>
  <cp:keywords/>
  <dc:description/>
  <cp:lastModifiedBy>Βασίλης Σταθόπουλος</cp:lastModifiedBy>
  <cp:revision>1</cp:revision>
  <dcterms:created xsi:type="dcterms:W3CDTF">2021-04-09T11:26:00Z</dcterms:created>
  <dcterms:modified xsi:type="dcterms:W3CDTF">2021-04-09T11:27:00Z</dcterms:modified>
</cp:coreProperties>
</file>